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B4A" w:rsidRDefault="002714E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PRIJEDLOG IZMJENA I DOPUNA PLANA REALIZACIJE NASTAVE (za saradnike) NA I CIKLUSU STUDIJA</w:t>
      </w:r>
    </w:p>
    <w:p w:rsidR="00465B4A" w:rsidRDefault="002714E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STUDIJSKI PROGRAM Elektrotehnika i računarstvo</w:t>
      </w:r>
    </w:p>
    <w:p w:rsidR="00465B4A" w:rsidRDefault="00465B4A">
      <w:pPr>
        <w:rPr>
          <w:rFonts w:ascii="Times New Roman" w:eastAsia="Times New Roman" w:hAnsi="Times New Roman" w:cs="Times New Roman"/>
        </w:rPr>
      </w:pPr>
    </w:p>
    <w:tbl>
      <w:tblPr>
        <w:tblStyle w:val="Style13"/>
        <w:tblW w:w="143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042"/>
        <w:gridCol w:w="851"/>
        <w:gridCol w:w="850"/>
        <w:gridCol w:w="2835"/>
        <w:gridCol w:w="848"/>
        <w:gridCol w:w="2693"/>
        <w:gridCol w:w="973"/>
        <w:gridCol w:w="2278"/>
      </w:tblGrid>
      <w:tr w:rsidR="00465B4A">
        <w:trPr>
          <w:trHeight w:val="546"/>
          <w:jc w:val="center"/>
        </w:trPr>
        <w:tc>
          <w:tcPr>
            <w:tcW w:w="3042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Nastavni predmet</w:t>
            </w:r>
          </w:p>
        </w:tc>
        <w:tc>
          <w:tcPr>
            <w:tcW w:w="851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Godina studija/ semestar</w:t>
            </w:r>
          </w:p>
        </w:tc>
        <w:tc>
          <w:tcPr>
            <w:tcW w:w="850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Fond sati</w:t>
            </w:r>
          </w:p>
        </w:tc>
        <w:tc>
          <w:tcPr>
            <w:tcW w:w="3683" w:type="dxa"/>
            <w:gridSpan w:val="2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Prethodna pokrivenost nastave</w:t>
            </w:r>
          </w:p>
        </w:tc>
        <w:tc>
          <w:tcPr>
            <w:tcW w:w="3666" w:type="dxa"/>
            <w:gridSpan w:val="2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Izmjene pokrivenosti nastave</w:t>
            </w:r>
          </w:p>
        </w:tc>
        <w:tc>
          <w:tcPr>
            <w:tcW w:w="2278" w:type="dxa"/>
            <w:vMerge w:val="restart"/>
          </w:tcPr>
          <w:p w:rsidR="00465B4A" w:rsidRDefault="00465B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465B4A" w:rsidRDefault="00465B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Napomena </w:t>
            </w:r>
          </w:p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(razlog izmjene)</w:t>
            </w:r>
          </w:p>
        </w:tc>
      </w:tr>
      <w:tr w:rsidR="00465B4A">
        <w:trPr>
          <w:trHeight w:val="531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Nastavnik/saradnik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Broj održanih sati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Nastavnik/saradnik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Broj planiranih sati</w:t>
            </w:r>
          </w:p>
        </w:tc>
        <w:tc>
          <w:tcPr>
            <w:tcW w:w="2278" w:type="dxa"/>
            <w:vMerge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465B4A">
        <w:trPr>
          <w:trHeight w:val="374"/>
          <w:jc w:val="center"/>
        </w:trPr>
        <w:tc>
          <w:tcPr>
            <w:tcW w:w="3042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</w:rPr>
              <w:t>Tehnologije za podršku tehničkom pisanju</w:t>
            </w:r>
          </w:p>
        </w:tc>
        <w:tc>
          <w:tcPr>
            <w:tcW w:w="851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1/2</w:t>
            </w:r>
          </w:p>
        </w:tc>
        <w:tc>
          <w:tcPr>
            <w:tcW w:w="850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3+0+1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 UNO TK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 saradnik sa ZRO / 1 sardnik BZRO i 1 </w:t>
            </w:r>
          </w:p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(konkurs u toku)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 LV</w:t>
            </w:r>
          </w:p>
        </w:tc>
        <w:tc>
          <w:tcPr>
            <w:tcW w:w="2278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374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/>
              </w:rPr>
              <w:t>as.Belma Mujčić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/>
              </w:rPr>
              <w:t>90 LV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/>
              </w:rPr>
              <w:t>as.Belma Mujčić</w:t>
            </w:r>
          </w:p>
        </w:tc>
        <w:tc>
          <w:tcPr>
            <w:tcW w:w="97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/>
              </w:rPr>
              <w:t>90 LV</w:t>
            </w:r>
          </w:p>
        </w:tc>
        <w:tc>
          <w:tcPr>
            <w:tcW w:w="2278" w:type="dxa"/>
            <w:vMerge/>
            <w:vAlign w:val="center"/>
          </w:tcPr>
          <w:p w:rsidR="00465B4A" w:rsidRDefault="00465B4A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</w:p>
        </w:tc>
      </w:tr>
      <w:tr w:rsidR="00465B4A">
        <w:trPr>
          <w:trHeight w:val="560"/>
          <w:jc w:val="center"/>
        </w:trPr>
        <w:tc>
          <w:tcPr>
            <w:tcW w:w="3042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Linearni sistemi automatskog upravljanja II</w:t>
            </w:r>
          </w:p>
        </w:tc>
        <w:tc>
          <w:tcPr>
            <w:tcW w:w="851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3/6</w:t>
            </w:r>
          </w:p>
        </w:tc>
        <w:tc>
          <w:tcPr>
            <w:tcW w:w="850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3+1+1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</w:rPr>
              <w:t>as.Dalila Fehratović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MA Mirza Hodžić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15AV+ 15 LV</w:t>
            </w:r>
          </w:p>
        </w:tc>
        <w:tc>
          <w:tcPr>
            <w:tcW w:w="2278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sati na zahtjev UNO AR</w:t>
            </w:r>
          </w:p>
        </w:tc>
      </w:tr>
      <w:tr w:rsidR="00465B4A">
        <w:trPr>
          <w:trHeight w:val="255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vAlign w:val="center"/>
          </w:tcPr>
          <w:p w:rsidR="00465B4A" w:rsidRDefault="002714ED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15A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15 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278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</w:tr>
      <w:tr w:rsidR="00465B4A">
        <w:trPr>
          <w:trHeight w:val="255"/>
          <w:jc w:val="center"/>
        </w:trPr>
        <w:tc>
          <w:tcPr>
            <w:tcW w:w="3042" w:type="dxa"/>
            <w:vMerge w:val="restart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Projektovanje </w:t>
            </w:r>
            <w:r>
              <w:rPr>
                <w:rFonts w:ascii="Times New Roman" w:hAnsi="Times New Roman" w:cs="Times New Roman"/>
              </w:rPr>
              <w:t>logičkih</w:t>
            </w:r>
            <w:r>
              <w:rPr>
                <w:rFonts w:ascii="Times New Roman" w:hAnsi="Times New Roman" w:cs="Times New Roman"/>
              </w:rPr>
              <w:t xml:space="preserve"> sistema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</w:t>
            </w:r>
            <w:r>
              <w:rPr>
                <w:rFonts w:ascii="Times New Roman" w:eastAsia="Times New Roman" w:hAnsi="Times New Roman" w:cs="Times New Roman"/>
              </w:rPr>
              <w:t>0+2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 UNO AR</w:t>
            </w:r>
          </w:p>
        </w:tc>
        <w:tc>
          <w:tcPr>
            <w:tcW w:w="848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As.Arnes Osmanović</w:t>
            </w:r>
          </w:p>
        </w:tc>
        <w:tc>
          <w:tcPr>
            <w:tcW w:w="97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278" w:type="dxa"/>
            <w:vMerge w:val="restart"/>
            <w:vAlign w:val="center"/>
          </w:tcPr>
          <w:p w:rsidR="00465B4A" w:rsidRDefault="002714ED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255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465B4A" w:rsidRDefault="002714ED">
            <w:pPr>
              <w:widowControl w:val="0"/>
              <w:spacing w:after="0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848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973" w:type="dxa"/>
            <w:shd w:val="clear" w:color="auto" w:fill="auto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278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</w:tr>
      <w:tr w:rsidR="00465B4A">
        <w:trPr>
          <w:trHeight w:val="560"/>
          <w:jc w:val="center"/>
        </w:trPr>
        <w:tc>
          <w:tcPr>
            <w:tcW w:w="3042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Projektovanje </w:t>
            </w:r>
            <w:r>
              <w:rPr>
                <w:rFonts w:ascii="Times New Roman" w:hAnsi="Times New Roman" w:cs="Times New Roman"/>
              </w:rPr>
              <w:t>mikroprocesorskih sistema</w:t>
            </w:r>
          </w:p>
        </w:tc>
        <w:tc>
          <w:tcPr>
            <w:tcW w:w="851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850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</w:t>
            </w:r>
            <w:r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+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 UNO AR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</w:rPr>
              <w:t>as.Dalila Fehratović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60 LV</w:t>
            </w:r>
          </w:p>
        </w:tc>
        <w:tc>
          <w:tcPr>
            <w:tcW w:w="2278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255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vAlign w:val="center"/>
          </w:tcPr>
          <w:p w:rsidR="00465B4A" w:rsidRDefault="002714ED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30L</w:t>
            </w:r>
            <w:r>
              <w:rPr>
                <w:rFonts w:ascii="Times New Roman" w:eastAsia="Times New Roman" w:hAnsi="Times New Roman" w:cs="Times New Roman"/>
              </w:rPr>
              <w:t>V</w:t>
            </w:r>
          </w:p>
        </w:tc>
        <w:tc>
          <w:tcPr>
            <w:tcW w:w="2278" w:type="dxa"/>
            <w:vMerge/>
            <w:vAlign w:val="center"/>
          </w:tcPr>
          <w:p w:rsidR="00465B4A" w:rsidRDefault="00465B4A">
            <w:pPr>
              <w:widowControl w:val="0"/>
              <w:spacing w:after="0"/>
              <w:rPr>
                <w:rFonts w:ascii="Times New Roman" w:eastAsia="Times New Roman" w:hAnsi="Times New Roman" w:cs="Times New Roman"/>
              </w:rPr>
            </w:pPr>
          </w:p>
        </w:tc>
      </w:tr>
      <w:tr w:rsidR="00465B4A">
        <w:trPr>
          <w:trHeight w:val="275"/>
          <w:jc w:val="center"/>
        </w:trPr>
        <w:tc>
          <w:tcPr>
            <w:tcW w:w="3042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Inteligentni sistemi</w:t>
            </w:r>
          </w:p>
        </w:tc>
        <w:tc>
          <w:tcPr>
            <w:tcW w:w="851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4/8</w:t>
            </w:r>
          </w:p>
        </w:tc>
        <w:tc>
          <w:tcPr>
            <w:tcW w:w="850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</w:t>
            </w:r>
            <w:r>
              <w:rPr>
                <w:rFonts w:ascii="Times New Roman" w:eastAsia="Times New Roman" w:hAnsi="Times New Roman" w:cs="Times New Roman"/>
              </w:rPr>
              <w:t>0+2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</w:t>
            </w:r>
            <w:r>
              <w:rPr>
                <w:rFonts w:ascii="Times New Roman" w:eastAsia="Times New Roman" w:hAnsi="Times New Roman"/>
                <w:color w:val="FF0000"/>
              </w:rPr>
              <w:t xml:space="preserve"> UNO AR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As.Arnes Osmanović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278" w:type="dxa"/>
            <w:vMerge w:val="restart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275"/>
          <w:jc w:val="center"/>
        </w:trPr>
        <w:tc>
          <w:tcPr>
            <w:tcW w:w="3042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851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850" w:type="dxa"/>
            <w:vMerge/>
            <w:vAlign w:val="center"/>
          </w:tcPr>
          <w:p w:rsidR="00465B4A" w:rsidRDefault="00465B4A">
            <w:pPr>
              <w:spacing w:after="0" w:line="240" w:lineRule="auto"/>
            </w:pP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  <w:proofErr w:type="gramStart"/>
            <w:r>
              <w:rPr>
                <w:rFonts w:ascii="Times New Roman" w:eastAsia="Times New Roman" w:hAnsi="Times New Roman"/>
                <w:lang w:val="en-US"/>
              </w:rPr>
              <w:t>as</w:t>
            </w:r>
            <w:proofErr w:type="gramEnd"/>
            <w:r>
              <w:rPr>
                <w:rFonts w:ascii="Times New Roman" w:eastAsia="Times New Roman" w:hAnsi="Times New Roman"/>
                <w:lang w:val="en-US"/>
              </w:rPr>
              <w:t xml:space="preserve">. Emir </w:t>
            </w:r>
            <w:proofErr w:type="spellStart"/>
            <w:r>
              <w:rPr>
                <w:rFonts w:ascii="Times New Roman" w:eastAsia="Times New Roman" w:hAnsi="Times New Roman"/>
                <w:lang w:val="en-US"/>
              </w:rPr>
              <w:t>Hrbat</w:t>
            </w:r>
            <w:proofErr w:type="spellEnd"/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278" w:type="dxa"/>
            <w:vMerge/>
            <w:vAlign w:val="center"/>
          </w:tcPr>
          <w:p w:rsidR="00465B4A" w:rsidRDefault="00465B4A">
            <w:pPr>
              <w:spacing w:after="0" w:line="240" w:lineRule="auto"/>
              <w:rPr>
                <w:rFonts w:ascii="Times New Roman" w:eastAsia="Times New Roman" w:hAnsi="Times New Roman"/>
                <w:color w:val="FF0000"/>
              </w:rPr>
            </w:pPr>
          </w:p>
        </w:tc>
      </w:tr>
      <w:tr w:rsidR="00465B4A">
        <w:trPr>
          <w:trHeight w:val="560"/>
          <w:jc w:val="center"/>
        </w:trPr>
        <w:tc>
          <w:tcPr>
            <w:tcW w:w="3042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Infrastruktura i servisi u oblaku</w:t>
            </w:r>
          </w:p>
        </w:tc>
        <w:tc>
          <w:tcPr>
            <w:tcW w:w="851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850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</w:t>
            </w:r>
            <w:r>
              <w:rPr>
                <w:rFonts w:ascii="Times New Roman" w:eastAsia="Times New Roman" w:hAnsi="Times New Roman" w:cs="Times New Roman"/>
              </w:rPr>
              <w:t>0+2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 UNO TK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Lejla Šarić, stručnjak iz prakse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 LV</w:t>
            </w:r>
          </w:p>
        </w:tc>
        <w:tc>
          <w:tcPr>
            <w:tcW w:w="2278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560"/>
          <w:jc w:val="center"/>
        </w:trPr>
        <w:tc>
          <w:tcPr>
            <w:tcW w:w="3042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Modeliranje i analiza podataka</w:t>
            </w:r>
          </w:p>
        </w:tc>
        <w:tc>
          <w:tcPr>
            <w:tcW w:w="851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2/4</w:t>
            </w:r>
          </w:p>
        </w:tc>
        <w:tc>
          <w:tcPr>
            <w:tcW w:w="850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3+0+2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  <w:color w:val="FF0000"/>
              </w:rPr>
              <w:t>Nepokriveni sati u ljetnom semestru UNO TK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 1 saradnik sa ZRO / 1 sardnik BZRO i 1 </w:t>
            </w:r>
          </w:p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FF0000"/>
              </w:rPr>
              <w:t>(konkurs u toku)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90 LV</w:t>
            </w:r>
          </w:p>
        </w:tc>
        <w:tc>
          <w:tcPr>
            <w:tcW w:w="2278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  <w:tr w:rsidR="00465B4A">
        <w:trPr>
          <w:trHeight w:val="560"/>
          <w:jc w:val="center"/>
        </w:trPr>
        <w:tc>
          <w:tcPr>
            <w:tcW w:w="3042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Analogna i integrisana elektronika</w:t>
            </w:r>
          </w:p>
        </w:tc>
        <w:tc>
          <w:tcPr>
            <w:tcW w:w="851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850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3+</w:t>
            </w:r>
            <w:r>
              <w:rPr>
                <w:rFonts w:ascii="Times New Roman" w:eastAsia="Times New Roman" w:hAnsi="Times New Roman" w:cs="Times New Roman"/>
              </w:rPr>
              <w:t>1+1</w:t>
            </w:r>
          </w:p>
        </w:tc>
        <w:tc>
          <w:tcPr>
            <w:tcW w:w="2835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Lejla Šarić, stručnjak iz prakse</w:t>
            </w:r>
          </w:p>
        </w:tc>
        <w:tc>
          <w:tcPr>
            <w:tcW w:w="848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30AV+60 LV</w:t>
            </w:r>
          </w:p>
        </w:tc>
        <w:tc>
          <w:tcPr>
            <w:tcW w:w="2693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1 saradnik sa ZRO / 1 sardnik BZRO i 1 </w:t>
            </w:r>
          </w:p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FF0000"/>
              </w:rPr>
              <w:t>(konkurs u toku)</w:t>
            </w:r>
          </w:p>
        </w:tc>
        <w:tc>
          <w:tcPr>
            <w:tcW w:w="973" w:type="dxa"/>
            <w:vAlign w:val="center"/>
          </w:tcPr>
          <w:p w:rsidR="00465B4A" w:rsidRDefault="0027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30AV+ 60 LV</w:t>
            </w:r>
          </w:p>
        </w:tc>
        <w:tc>
          <w:tcPr>
            <w:tcW w:w="2278" w:type="dxa"/>
            <w:vAlign w:val="center"/>
          </w:tcPr>
          <w:p w:rsidR="00465B4A" w:rsidRDefault="002714E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Preraspodjela nepokrivenih sati</w:t>
            </w:r>
          </w:p>
        </w:tc>
      </w:tr>
    </w:tbl>
    <w:p w:rsidR="00465B4A" w:rsidRDefault="00465B4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</w:p>
    <w:p w:rsidR="00465B4A" w:rsidRDefault="00465B4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65B4A" w:rsidRDefault="002714ED">
      <w:pPr>
        <w:tabs>
          <w:tab w:val="left" w:pos="7938"/>
        </w:tabs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Ovlašteni predlagač: dr.sc. </w:t>
      </w:r>
      <w:r>
        <w:rPr>
          <w:rFonts w:ascii="Times New Roman" w:eastAsia="Times New Roman" w:hAnsi="Times New Roman" w:cs="Times New Roman"/>
        </w:rPr>
        <w:t>Majda Tešanović</w:t>
      </w:r>
      <w:r>
        <w:rPr>
          <w:rFonts w:ascii="Times New Roman" w:eastAsia="Times New Roman" w:hAnsi="Times New Roman" w:cs="Times New Roman"/>
        </w:rPr>
        <w:t>, vanr.prof., prodekan za nastavu i studentska pitanja</w:t>
      </w:r>
      <w:r>
        <w:rPr>
          <w:rFonts w:ascii="Times New Roman" w:eastAsia="Times New Roman" w:hAnsi="Times New Roman" w:cs="Times New Roman"/>
        </w:rPr>
        <w:tab/>
      </w:r>
    </w:p>
    <w:p w:rsidR="00465B4A" w:rsidRDefault="002714E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</w:rPr>
        <w:t xml:space="preserve">Datum usvajanja na NNV/UNV: </w:t>
      </w:r>
      <w:r>
        <w:rPr>
          <w:rFonts w:ascii="Times New Roman" w:eastAsia="Times New Roman" w:hAnsi="Times New Roman" w:cs="Times New Roman"/>
        </w:rPr>
        <w:t>09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</w:rPr>
        <w:t>02</w:t>
      </w:r>
      <w:r>
        <w:rPr>
          <w:rFonts w:ascii="Times New Roman" w:eastAsia="Times New Roman" w:hAnsi="Times New Roman" w:cs="Times New Roman"/>
        </w:rPr>
        <w:t>.202</w:t>
      </w:r>
      <w:r>
        <w:rPr>
          <w:rFonts w:ascii="Times New Roman" w:eastAsia="Times New Roman" w:hAnsi="Times New Roman" w:cs="Times New Roman"/>
        </w:rPr>
        <w:t>6</w:t>
      </w:r>
      <w:r>
        <w:rPr>
          <w:rFonts w:ascii="Times New Roman" w:eastAsia="Times New Roman" w:hAnsi="Times New Roman" w:cs="Times New Roman"/>
        </w:rPr>
        <w:t>. god.</w:t>
      </w:r>
    </w:p>
    <w:sectPr w:rsidR="00465B4A" w:rsidSect="00465B4A">
      <w:pgSz w:w="15840" w:h="12240" w:orient="landscape"/>
      <w:pgMar w:top="993" w:right="720" w:bottom="709" w:left="720" w:header="708" w:footer="708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65B4A" w:rsidRDefault="002714ED">
      <w:pPr>
        <w:spacing w:line="240" w:lineRule="auto"/>
      </w:pPr>
      <w:r>
        <w:separator/>
      </w:r>
    </w:p>
  </w:endnote>
  <w:endnote w:type="continuationSeparator" w:id="1">
    <w:p w:rsidR="00465B4A" w:rsidRDefault="002714E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  <w:embedRegular r:id="rId1" w:fontKey="{63B24BB4-5B86-4314-BFD3-9EB438E2BE2A}"/>
    <w:embedBold r:id="rId2" w:fontKey="{A652552C-DE2F-4A03-B987-D134FA72A93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FC88D539-40CB-48D8-88D4-12E4794A7EBF}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  <w:embedRegular r:id="rId4" w:fontKey="{E9A9C110-50AD-4A6F-B319-301E18B7F1B4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65B4A" w:rsidRDefault="002714ED">
      <w:pPr>
        <w:spacing w:after="0"/>
      </w:pPr>
      <w:r>
        <w:separator/>
      </w:r>
    </w:p>
  </w:footnote>
  <w:footnote w:type="continuationSeparator" w:id="1">
    <w:p w:rsidR="00465B4A" w:rsidRDefault="002714ED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proofState w:spelling="clean" w:grammar="clean"/>
  <w:defaultTabStop w:val="720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</w:compat>
  <w:rsids>
    <w:rsidRoot w:val="00465B4A"/>
    <w:rsid w:val="002714ED"/>
    <w:rsid w:val="00465B4A"/>
    <w:rsid w:val="07CC433A"/>
    <w:rsid w:val="10D03412"/>
    <w:rsid w:val="15DF2DCC"/>
    <w:rsid w:val="60560949"/>
    <w:rsid w:val="76EC09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hr-HR" w:eastAsia="hr-HR" w:bidi="ar-SA"/>
      </w:rPr>
    </w:rPrDefault>
    <w:pPrDefault/>
  </w:docDefaults>
  <w:latentStyles w:defLockedState="0" w:defUIPriority="0" w:defSemiHidden="0" w:defUnhideWhenUsed="0" w:defQFormat="0" w:count="267"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uiPriority="59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rsid w:val="00465B4A"/>
    <w:pPr>
      <w:spacing w:after="200" w:line="276" w:lineRule="auto"/>
    </w:pPr>
    <w:rPr>
      <w:rFonts w:ascii="Calibri" w:eastAsia="Calibri" w:hAnsi="Calibri" w:cs="Calibri"/>
      <w:sz w:val="22"/>
      <w:szCs w:val="22"/>
      <w:lang w:val="bs-Latn-BA"/>
    </w:rPr>
  </w:style>
  <w:style w:type="paragraph" w:styleId="Heading1">
    <w:name w:val="heading 1"/>
    <w:basedOn w:val="Normal"/>
    <w:next w:val="Normal"/>
    <w:rsid w:val="00465B4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rsid w:val="00465B4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qFormat/>
    <w:rsid w:val="00465B4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qFormat/>
    <w:rsid w:val="00465B4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qFormat/>
    <w:rsid w:val="00465B4A"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qFormat/>
    <w:rsid w:val="00465B4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next w:val="Normal"/>
    <w:qFormat/>
    <w:rsid w:val="00465B4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styleId="TableGrid">
    <w:name w:val="Table Grid"/>
    <w:basedOn w:val="TableNormal0"/>
    <w:uiPriority w:val="59"/>
    <w:qFormat/>
    <w:rsid w:val="00465B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0">
    <w:name w:val="TableNormal"/>
    <w:qFormat/>
    <w:rsid w:val="00465B4A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qFormat/>
    <w:rsid w:val="00465B4A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Style13">
    <w:name w:val="_Style 13"/>
    <w:basedOn w:val="TableNormal0"/>
    <w:qFormat/>
    <w:rsid w:val="00465B4A"/>
    <w:tblPr>
      <w:tblCellMar>
        <w:top w:w="0" w:type="dxa"/>
        <w:left w:w="57" w:type="dxa"/>
        <w:bottom w:w="0" w:type="dxa"/>
        <w:right w:w="57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8+asE1lIdjp/sOJX+YU4YAQ84A==">CgMxLjA4AHIhMU4xV0xuSlhLT1NxTEVUbG5heHRHRGU4OXNlUVRndFVD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308</Words>
  <Characters>1761</Characters>
  <Application>Microsoft Office Word</Application>
  <DocSecurity>0</DocSecurity>
  <Lines>14</Lines>
  <Paragraphs>4</Paragraphs>
  <ScaleCrop>false</ScaleCrop>
  <Company/>
  <LinksUpToDate>false</LinksUpToDate>
  <CharactersWithSpaces>2065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Emir</dc:creator>
  <cp:lastModifiedBy>Munevera</cp:lastModifiedBy>
  <cp:revision>2</cp:revision>
  <cp:lastPrinted>2026-02-09T10:41:00Z</cp:lastPrinted>
  <dcterms:created xsi:type="dcterms:W3CDTF">2026-02-11T13:21:00Z</dcterms:created>
  <dcterms:modified xsi:type="dcterms:W3CDTF">2026-02-11T13:21:00Z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1033-12.2.0.23196</vt:lpwstr>
  </property>
  <property fmtid="{D5CDD505-2E9C-101B-9397-08002B2CF9AE}" pid="3" name="ICV">
    <vt:lpwstr>7FAEA614828A4617A2A930A5978823B1_13</vt:lpwstr>
  </property>
</Properties>
</file>